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DC" w:rsidRPr="00F906DC" w:rsidRDefault="00F906DC" w:rsidP="00F906DC">
      <w:pPr>
        <w:rPr>
          <w:b/>
        </w:rPr>
      </w:pPr>
      <w:bookmarkStart w:id="0" w:name="_GoBack"/>
      <w:bookmarkEnd w:id="0"/>
      <w:r w:rsidRPr="00F906DC">
        <w:rPr>
          <w:b/>
        </w:rPr>
        <w:t>Technology as a Domain for Civil-Military Power Struggle in Turkey</w:t>
      </w:r>
    </w:p>
    <w:p w:rsidR="00F906DC" w:rsidRDefault="00F906DC" w:rsidP="00F906DC">
      <w:r>
        <w:t xml:space="preserve">The implications of technology have been widely acknowledged in international relations. Studies ranging from the causes of war and military effectiveness to terrorism and nuclear proliferation have explored how technology shapes international politics. However, the implications of technology in domestic politics have not been scrutinized much. This paper helps fill this vacuum through an analysis of Turkey’s civil-military relations. Although civilian control over the Turkish military has improved in the past decade, this process has not been smooth, witnessing even alleged coup plots. With a focus on the recent court cases involving the military, the 2007 e-memorandum, and the transfer of electronic military intelligence apparatus to the civilian authority, this paper demonstrates how technology has become an important domain of civil-military power struggle in Turkey. The paper also argues that technology has been normalized into existing power relations between the government and the military rather than radically changing this relationship. </w:t>
      </w:r>
    </w:p>
    <w:p w:rsidR="00F906DC" w:rsidRDefault="00F906DC" w:rsidP="00F906DC"/>
    <w:p w:rsidR="00F906DC" w:rsidRDefault="00F906DC" w:rsidP="00F906DC"/>
    <w:p w:rsidR="00F906DC" w:rsidRPr="00F906DC" w:rsidRDefault="00F906DC" w:rsidP="00F906DC">
      <w:pPr>
        <w:rPr>
          <w:b/>
        </w:rPr>
      </w:pPr>
      <w:r w:rsidRPr="00F906DC">
        <w:rPr>
          <w:b/>
        </w:rPr>
        <w:t>Keywords</w:t>
      </w:r>
    </w:p>
    <w:p w:rsidR="00D77BE6" w:rsidRDefault="00F906DC" w:rsidP="00F906DC">
      <w:r>
        <w:t>Civil-military relations, Turkey, technology and politics, e-memorandum, Balyoz (Sledgehammer)</w:t>
      </w:r>
    </w:p>
    <w:sectPr w:rsidR="00D77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DC"/>
    <w:rsid w:val="00400FCC"/>
    <w:rsid w:val="00D77BE6"/>
    <w:rsid w:val="00E5542A"/>
    <w:rsid w:val="00F906D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Macintosh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isik</dc:creator>
  <cp:lastModifiedBy>Aysegul Bayraktaroglu Guner</cp:lastModifiedBy>
  <cp:revision>2</cp:revision>
  <dcterms:created xsi:type="dcterms:W3CDTF">2015-04-02T07:00:00Z</dcterms:created>
  <dcterms:modified xsi:type="dcterms:W3CDTF">2015-04-02T07:00:00Z</dcterms:modified>
</cp:coreProperties>
</file>